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5852"/>
      </w:tblGrid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 w:rsidP="003B3DF2">
            <w:pPr>
              <w:rPr>
                <w:rFonts w:ascii="Times New Roman" w:hAnsi="Times New Roman" w:cs="Times New Roman"/>
                <w:b/>
                <w:bCs/>
              </w:rPr>
            </w:pPr>
            <w:r w:rsidRPr="008037E1">
              <w:rPr>
                <w:rFonts w:ascii="Times New Roman" w:hAnsi="Times New Roman" w:cs="Times New Roman"/>
                <w:b/>
                <w:bCs/>
              </w:rPr>
              <w:t>Название компании</w:t>
            </w:r>
          </w:p>
        </w:tc>
        <w:tc>
          <w:tcPr>
            <w:tcW w:w="5852" w:type="dxa"/>
          </w:tcPr>
          <w:p w:rsidR="003B3DF2" w:rsidRPr="008037E1" w:rsidRDefault="00FF0D8B" w:rsidP="003B3DF2">
            <w:pPr>
              <w:rPr>
                <w:rFonts w:ascii="Times New Roman" w:hAnsi="Times New Roman" w:cs="Times New Roman"/>
                <w:b/>
                <w:bCs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СПК Агрофирма Кама</w:t>
            </w:r>
          </w:p>
        </w:tc>
      </w:tr>
      <w:tr w:rsidR="003B3DF2" w:rsidRPr="008037E1" w:rsidTr="009D4F59">
        <w:trPr>
          <w:trHeight w:val="732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Название </w:t>
            </w:r>
            <w:r w:rsidR="0087440A" w:rsidRPr="008037E1">
              <w:rPr>
                <w:rFonts w:ascii="Times New Roman" w:hAnsi="Times New Roman" w:cs="Times New Roman"/>
              </w:rPr>
              <w:t xml:space="preserve">инвестиционного </w:t>
            </w:r>
            <w:r w:rsidRPr="008037E1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5852" w:type="dxa"/>
          </w:tcPr>
          <w:p w:rsidR="003B3DF2" w:rsidRPr="008037E1" w:rsidRDefault="00FF0D8B">
            <w:pPr>
              <w:rPr>
                <w:rFonts w:ascii="Times New Roman" w:hAnsi="Times New Roman" w:cs="Times New Roman"/>
              </w:rPr>
            </w:pPr>
            <w:proofErr w:type="spellStart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Краснокамский</w:t>
            </w:r>
            <w:proofErr w:type="spellEnd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  <w:r w:rsidR="00460ADC" w:rsidRPr="00803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Отрасль</w:t>
            </w:r>
          </w:p>
        </w:tc>
        <w:tc>
          <w:tcPr>
            <w:tcW w:w="5852" w:type="dxa"/>
          </w:tcPr>
          <w:p w:rsidR="003B3DF2" w:rsidRPr="008037E1" w:rsidRDefault="00FF0D8B" w:rsidP="0060444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Сельское хозяйство.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5852" w:type="dxa"/>
          </w:tcPr>
          <w:p w:rsidR="003B3DF2" w:rsidRPr="008037E1" w:rsidRDefault="00FF0D8B">
            <w:pPr>
              <w:rPr>
                <w:rFonts w:ascii="Times New Roman" w:hAnsi="Times New Roman" w:cs="Times New Roman"/>
              </w:rPr>
            </w:pPr>
            <w:proofErr w:type="spellStart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 xml:space="preserve"> Альфред </w:t>
            </w:r>
            <w:proofErr w:type="spellStart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Фнунович</w:t>
            </w:r>
            <w:proofErr w:type="spellEnd"/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852" w:type="dxa"/>
          </w:tcPr>
          <w:p w:rsidR="003B3DF2" w:rsidRPr="008037E1" w:rsidRDefault="00FF0D8B" w:rsidP="00FF0D8B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+7 (34759) 7-09-06; +7-937-361-41-91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852" w:type="dxa"/>
          </w:tcPr>
          <w:p w:rsidR="003B3DF2" w:rsidRPr="008037E1" w:rsidRDefault="00FF0D8B">
            <w:pPr>
              <w:rPr>
                <w:rFonts w:ascii="Times New Roman" w:hAnsi="Times New Roman" w:cs="Times New Roman"/>
                <w:u w:val="single"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afkama2015@yandex.ru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Краткое описание деятельности</w:t>
            </w:r>
            <w:r w:rsidRPr="008037E1">
              <w:rPr>
                <w:rFonts w:ascii="Times New Roman" w:hAnsi="Times New Roman" w:cs="Times New Roman"/>
              </w:rPr>
              <w:br/>
              <w:t>компании в настоящее время</w:t>
            </w:r>
          </w:p>
        </w:tc>
        <w:tc>
          <w:tcPr>
            <w:tcW w:w="5852" w:type="dxa"/>
          </w:tcPr>
          <w:p w:rsidR="003B3DF2" w:rsidRPr="008037E1" w:rsidRDefault="00CD2BD8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F0D8B" w:rsidRPr="008037E1">
              <w:rPr>
                <w:rFonts w:ascii="Times New Roman" w:hAnsi="Times New Roman" w:cs="Times New Roman"/>
                <w:sz w:val="24"/>
                <w:szCs w:val="24"/>
              </w:rPr>
              <w:t>ыращивание зерновых, зернобобовых и технических культур, раз</w:t>
            </w: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ведение крупного рогатого скота</w:t>
            </w:r>
          </w:p>
        </w:tc>
      </w:tr>
      <w:tr w:rsidR="003B3DF2" w:rsidRPr="008037E1" w:rsidTr="009D4F59">
        <w:trPr>
          <w:trHeight w:val="112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История компании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Реализованные и </w:t>
            </w:r>
            <w:r w:rsidRPr="008037E1">
              <w:rPr>
                <w:rFonts w:ascii="Times New Roman" w:hAnsi="Times New Roman" w:cs="Times New Roman"/>
              </w:rPr>
              <w:br/>
              <w:t>реализуемые проекты</w:t>
            </w:r>
          </w:p>
        </w:tc>
        <w:tc>
          <w:tcPr>
            <w:tcW w:w="5852" w:type="dxa"/>
          </w:tcPr>
          <w:p w:rsidR="003B3DF2" w:rsidRPr="008037E1" w:rsidRDefault="00460ADC" w:rsidP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  <w:color w:val="1D2129"/>
                <w:sz w:val="24"/>
                <w:szCs w:val="24"/>
                <w:shd w:val="clear" w:color="auto" w:fill="FFFFFF"/>
              </w:rPr>
              <w:t xml:space="preserve">СПК «Агрофирма Кама» участвовал в республиканской  Программе «500 ферм».  </w:t>
            </w:r>
            <w:proofErr w:type="gramStart"/>
            <w:r w:rsidRPr="008037E1">
              <w:rPr>
                <w:rFonts w:ascii="Times New Roman" w:hAnsi="Times New Roman" w:cs="Times New Roman"/>
                <w:color w:val="1D2129"/>
                <w:sz w:val="24"/>
                <w:szCs w:val="24"/>
                <w:shd w:val="clear" w:color="auto" w:fill="FFFFFF"/>
              </w:rPr>
              <w:t>Модернизированы</w:t>
            </w:r>
            <w:proofErr w:type="gramEnd"/>
            <w:r w:rsidRPr="008037E1">
              <w:rPr>
                <w:rFonts w:ascii="Times New Roman" w:hAnsi="Times New Roman" w:cs="Times New Roman"/>
                <w:color w:val="1D2129"/>
                <w:sz w:val="24"/>
                <w:szCs w:val="24"/>
                <w:shd w:val="clear" w:color="auto" w:fill="FFFFFF"/>
              </w:rPr>
              <w:t xml:space="preserve"> 2 коровника. Поголовье  крупного рогатого скота на 01.04.2019 года составляет 230 голов, в том числе коров- 100 голов.</w:t>
            </w:r>
          </w:p>
        </w:tc>
      </w:tr>
      <w:tr w:rsidR="003B3DF2" w:rsidRPr="008037E1" w:rsidTr="009D4F59">
        <w:trPr>
          <w:trHeight w:val="287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Имеющееся имущество</w:t>
            </w:r>
          </w:p>
        </w:tc>
        <w:tc>
          <w:tcPr>
            <w:tcW w:w="5852" w:type="dxa"/>
          </w:tcPr>
          <w:p w:rsidR="003B3DF2" w:rsidRPr="008037E1" w:rsidRDefault="003B3DF2" w:rsidP="003B3D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движимое</w:t>
            </w:r>
          </w:p>
        </w:tc>
        <w:tc>
          <w:tcPr>
            <w:tcW w:w="5852" w:type="dxa"/>
          </w:tcPr>
          <w:p w:rsidR="00F61C74" w:rsidRPr="008037E1" w:rsidRDefault="00F61C74" w:rsidP="00F61C7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Трактора колесные – 5 ед.</w:t>
            </w:r>
          </w:p>
          <w:p w:rsidR="00F61C74" w:rsidRPr="008037E1" w:rsidRDefault="00F61C74" w:rsidP="00F61C7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Трактора гусеничные- 2 ед.</w:t>
            </w:r>
          </w:p>
          <w:p w:rsidR="00F61C74" w:rsidRPr="008037E1" w:rsidRDefault="008037E1" w:rsidP="00F61C7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Кормоуборочный комбайн- 1 ед.</w:t>
            </w:r>
          </w:p>
          <w:p w:rsidR="00F61C74" w:rsidRPr="008037E1" w:rsidRDefault="00F61C74" w:rsidP="00F61C7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Грузовые автомобили – 4 ед.</w:t>
            </w:r>
          </w:p>
          <w:p w:rsidR="003B3DF2" w:rsidRPr="008037E1" w:rsidRDefault="003B3DF2" w:rsidP="003B3DF2">
            <w:pPr>
              <w:rPr>
                <w:rFonts w:ascii="Times New Roman" w:hAnsi="Times New Roman" w:cs="Times New Roman"/>
              </w:rPr>
            </w:pPr>
          </w:p>
        </w:tc>
      </w:tr>
      <w:tr w:rsidR="003B3DF2" w:rsidRPr="008037E1" w:rsidTr="009D4F59">
        <w:trPr>
          <w:trHeight w:val="1068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недвижимое</w:t>
            </w:r>
          </w:p>
        </w:tc>
        <w:tc>
          <w:tcPr>
            <w:tcW w:w="5852" w:type="dxa"/>
          </w:tcPr>
          <w:p w:rsidR="00F61C74" w:rsidRPr="008037E1" w:rsidRDefault="00F61C74" w:rsidP="00F6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площадь земель </w:t>
            </w: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- 8 422 га, из них сельскохозяйственные угодья -7079 га, в т. ч. пашня-2759 га, сенокосы естественны</w:t>
            </w:r>
            <w:bookmarkStart w:id="0" w:name="_GoBack"/>
            <w:bookmarkEnd w:id="0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 xml:space="preserve">е- 2632 га, пастбища естественные- 1688 га. </w:t>
            </w:r>
          </w:p>
          <w:p w:rsidR="00F61C74" w:rsidRPr="008037E1" w:rsidRDefault="00F61C74" w:rsidP="00F6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Производственные помещения - </w:t>
            </w: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 xml:space="preserve"> Зерносклад, МТМ, административное здание, 2 гаража рядом с административным зданием. </w:t>
            </w:r>
          </w:p>
          <w:p w:rsidR="00F61C74" w:rsidRPr="008037E1" w:rsidRDefault="00F61C74" w:rsidP="00F6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7E1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Животноводческие помещения</w:t>
            </w:r>
            <w:r w:rsidRPr="008037E1">
              <w:rPr>
                <w:rFonts w:ascii="Times New Roman" w:hAnsi="Times New Roman" w:cs="Times New Roman"/>
                <w:sz w:val="24"/>
                <w:szCs w:val="24"/>
              </w:rPr>
              <w:t xml:space="preserve"> - 2 коровника, 1 телятник. Помещения подключены к </w:t>
            </w:r>
            <w:proofErr w:type="spellStart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>электричиеским</w:t>
            </w:r>
            <w:proofErr w:type="spellEnd"/>
            <w:r w:rsidRPr="008037E1">
              <w:rPr>
                <w:rFonts w:ascii="Times New Roman" w:hAnsi="Times New Roman" w:cs="Times New Roman"/>
                <w:sz w:val="24"/>
                <w:szCs w:val="24"/>
              </w:rPr>
              <w:t xml:space="preserve"> сетям, на территории ферм находятся водонапорные башни.</w:t>
            </w:r>
          </w:p>
          <w:p w:rsidR="003B3DF2" w:rsidRPr="008037E1" w:rsidRDefault="003B3DF2" w:rsidP="003B3DF2">
            <w:pPr>
              <w:rPr>
                <w:rFonts w:ascii="Times New Roman" w:hAnsi="Times New Roman" w:cs="Times New Roman"/>
              </w:rPr>
            </w:pP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Основная деятельность</w:t>
            </w:r>
          </w:p>
        </w:tc>
        <w:tc>
          <w:tcPr>
            <w:tcW w:w="5852" w:type="dxa"/>
          </w:tcPr>
          <w:p w:rsidR="003B3DF2" w:rsidRPr="008037E1" w:rsidRDefault="003B3DF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Объемы производства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Объемы реализации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География производства и сбыта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87440A" w:rsidRPr="008037E1" w:rsidTr="009D4F59">
        <w:trPr>
          <w:trHeight w:val="375"/>
        </w:trPr>
        <w:tc>
          <w:tcPr>
            <w:tcW w:w="9571" w:type="dxa"/>
            <w:gridSpan w:val="2"/>
          </w:tcPr>
          <w:p w:rsidR="0087440A" w:rsidRPr="008037E1" w:rsidRDefault="0087440A" w:rsidP="008744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DF2" w:rsidRPr="008037E1" w:rsidTr="009D4F59">
        <w:trPr>
          <w:trHeight w:val="1372"/>
        </w:trPr>
        <w:tc>
          <w:tcPr>
            <w:tcW w:w="3719" w:type="dxa"/>
            <w:hideMark/>
          </w:tcPr>
          <w:p w:rsidR="003B3DF2" w:rsidRPr="008037E1" w:rsidRDefault="003B3DF2" w:rsidP="0087440A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lastRenderedPageBreak/>
              <w:t xml:space="preserve">Краткое описание </w:t>
            </w:r>
            <w:r w:rsidRPr="008037E1">
              <w:rPr>
                <w:rFonts w:ascii="Times New Roman" w:hAnsi="Times New Roman" w:cs="Times New Roman"/>
              </w:rPr>
              <w:br/>
            </w:r>
            <w:r w:rsidR="0087440A" w:rsidRPr="008037E1">
              <w:rPr>
                <w:rFonts w:ascii="Times New Roman" w:hAnsi="Times New Roman" w:cs="Times New Roman"/>
              </w:rPr>
              <w:t>инвестиционного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1341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Цели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1136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Конкурентные преимущества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Финансовые показатели проекта</w:t>
            </w:r>
          </w:p>
        </w:tc>
        <w:tc>
          <w:tcPr>
            <w:tcW w:w="5852" w:type="dxa"/>
          </w:tcPr>
          <w:p w:rsidR="003B3DF2" w:rsidRPr="008037E1" w:rsidRDefault="003B3DF2" w:rsidP="00460A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B3DF2" w:rsidRPr="008037E1" w:rsidTr="009D4F59">
        <w:trPr>
          <w:trHeight w:val="279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Стоимость проекта                                           (объемы капитальных </w:t>
            </w:r>
            <w:r w:rsidRPr="008037E1">
              <w:rPr>
                <w:rFonts w:ascii="Times New Roman" w:hAnsi="Times New Roman" w:cs="Times New Roman"/>
              </w:rPr>
              <w:br/>
              <w:t xml:space="preserve">вложений в основные средства с разбивкой </w:t>
            </w:r>
            <w:r w:rsidRPr="008037E1">
              <w:rPr>
                <w:rFonts w:ascii="Times New Roman" w:hAnsi="Times New Roman" w:cs="Times New Roman"/>
              </w:rPr>
              <w:br/>
              <w:t>по годам и видам капитальных вложений)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7E1">
              <w:rPr>
                <w:rFonts w:ascii="Times New Roman" w:hAnsi="Times New Roman" w:cs="Times New Roman"/>
                <w:b/>
                <w:bCs/>
                <w:i/>
                <w:iCs/>
              </w:rPr>
              <w:t>Предполагаемые источники финансирования</w:t>
            </w:r>
          </w:p>
        </w:tc>
        <w:tc>
          <w:tcPr>
            <w:tcW w:w="5852" w:type="dxa"/>
          </w:tcPr>
          <w:p w:rsidR="003B3DF2" w:rsidRPr="008037E1" w:rsidRDefault="003B3DF2" w:rsidP="00460A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наличие собственного капитала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необходимый объем </w:t>
            </w:r>
            <w:r w:rsidRPr="008037E1">
              <w:rPr>
                <w:rFonts w:ascii="Times New Roman" w:hAnsi="Times New Roman" w:cs="Times New Roman"/>
              </w:rPr>
              <w:br/>
              <w:t>заемного капитала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Срок начала производства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112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Срок выхода производства </w:t>
            </w:r>
            <w:r w:rsidRPr="008037E1">
              <w:rPr>
                <w:rFonts w:ascii="Times New Roman" w:hAnsi="Times New Roman" w:cs="Times New Roman"/>
              </w:rPr>
              <w:br/>
              <w:t xml:space="preserve">на расчетную мощность от </w:t>
            </w:r>
            <w:r w:rsidRPr="008037E1">
              <w:rPr>
                <w:rFonts w:ascii="Times New Roman" w:hAnsi="Times New Roman" w:cs="Times New Roman"/>
              </w:rPr>
              <w:br/>
              <w:t>начала реализации проекта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Срок окупаемости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 xml:space="preserve">Ставка дисконтирования и </w:t>
            </w:r>
            <w:r w:rsidRPr="008037E1">
              <w:rPr>
                <w:rFonts w:ascii="Times New Roman" w:hAnsi="Times New Roman" w:cs="Times New Roman"/>
              </w:rPr>
              <w:br/>
              <w:t>ее краткое обоснование (I)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75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Чистая приведенная стоимость (NPV)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75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Индекс прибыльности (PI)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  <w:tr w:rsidR="003B3DF2" w:rsidRPr="008037E1" w:rsidTr="009D4F59">
        <w:trPr>
          <w:trHeight w:val="390"/>
        </w:trPr>
        <w:tc>
          <w:tcPr>
            <w:tcW w:w="3719" w:type="dxa"/>
            <w:hideMark/>
          </w:tcPr>
          <w:p w:rsidR="003B3DF2" w:rsidRPr="008037E1" w:rsidRDefault="003B3DF2">
            <w:pPr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Внутренняя норма доходности (IRR)</w:t>
            </w:r>
          </w:p>
        </w:tc>
        <w:tc>
          <w:tcPr>
            <w:tcW w:w="5852" w:type="dxa"/>
          </w:tcPr>
          <w:p w:rsidR="003B3DF2" w:rsidRPr="008037E1" w:rsidRDefault="00460ADC" w:rsidP="00460ADC">
            <w:pPr>
              <w:jc w:val="center"/>
              <w:rPr>
                <w:rFonts w:ascii="Times New Roman" w:hAnsi="Times New Roman" w:cs="Times New Roman"/>
              </w:rPr>
            </w:pPr>
            <w:r w:rsidRPr="008037E1">
              <w:rPr>
                <w:rFonts w:ascii="Times New Roman" w:hAnsi="Times New Roman" w:cs="Times New Roman"/>
              </w:rPr>
              <w:t>-</w:t>
            </w:r>
          </w:p>
        </w:tc>
      </w:tr>
    </w:tbl>
    <w:p w:rsidR="001E5A87" w:rsidRPr="008037E1" w:rsidRDefault="001E5A87">
      <w:pPr>
        <w:rPr>
          <w:rFonts w:ascii="Times New Roman" w:hAnsi="Times New Roman" w:cs="Times New Roman"/>
        </w:rPr>
      </w:pPr>
    </w:p>
    <w:sectPr w:rsidR="001E5A87" w:rsidRPr="0080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81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F2"/>
    <w:rsid w:val="001E5A87"/>
    <w:rsid w:val="003B3DF2"/>
    <w:rsid w:val="00460ADC"/>
    <w:rsid w:val="00604442"/>
    <w:rsid w:val="008037E1"/>
    <w:rsid w:val="0087440A"/>
    <w:rsid w:val="009D4F59"/>
    <w:rsid w:val="00CD2BD8"/>
    <w:rsid w:val="00DD1971"/>
    <w:rsid w:val="00F61C74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DD197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D197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61C74"/>
    <w:pPr>
      <w:spacing w:after="160" w:line="259" w:lineRule="auto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DD197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D197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61C74"/>
    <w:pPr>
      <w:spacing w:after="160" w:line="259" w:lineRule="auto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Ханнанов Фавзят Рашитович</dc:creator>
  <cp:lastModifiedBy>Музафарова Эльвира Ахсановна</cp:lastModifiedBy>
  <cp:revision>8</cp:revision>
  <dcterms:created xsi:type="dcterms:W3CDTF">2019-01-28T10:03:00Z</dcterms:created>
  <dcterms:modified xsi:type="dcterms:W3CDTF">2019-06-25T12:56:00Z</dcterms:modified>
</cp:coreProperties>
</file>