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D42DB9">
        <w:tc>
          <w:tcPr>
            <w:tcW w:w="5103" w:type="dxa"/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 декабря 2018 года</w:t>
            </w:r>
          </w:p>
        </w:tc>
        <w:tc>
          <w:tcPr>
            <w:tcW w:w="5103" w:type="dxa"/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 УГ-328</w:t>
            </w:r>
          </w:p>
        </w:tc>
      </w:tr>
    </w:tbl>
    <w:p w:rsidR="00D42DB9" w:rsidRDefault="00D42DB9" w:rsidP="00D42DB9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D42DB9" w:rsidRDefault="00D42DB9" w:rsidP="00D42D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УКАЗ</w:t>
      </w: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ГЛАВЫ РЕСПУБЛИКИ БАШКОРТОСТАН</w:t>
      </w: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 ПРИМЕНЕНИИ НА ТЕРРИТОРИИ РЕСПУБЛИКИ БАШКОРТОСТАН СТАНДАРТА</w:t>
      </w: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НАЛОГОВОЙ ОТКРЫТОСТИ ОТВЕТСТВЕННЫХ НАЛОГОПЛАТЕЛЬЩИКОВ</w:t>
      </w: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РЕСПУБЛИКИ БАШКОРТОСТАН</w:t>
      </w:r>
    </w:p>
    <w:p w:rsidR="00D42DB9" w:rsidRDefault="00D42DB9" w:rsidP="00D42DB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42DB9" w:rsidRDefault="00D42DB9" w:rsidP="00D42D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целях формирования благоприятного предпринимательского климата, популяризации имиджа ответственного налогоплательщика, повышения открытости и прозрачности взаимодействия органов государственной власти с организациями, осуществляющими деятельность на территории Республики Башкортостан:</w:t>
      </w:r>
    </w:p>
    <w:p w:rsidR="00D42DB9" w:rsidRDefault="00D42DB9" w:rsidP="00D42D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Утвердить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\l Par35 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Стандар</w:t>
      </w:r>
      <w:bookmarkStart w:id="0" w:name="_GoBack"/>
      <w:bookmarkEnd w:id="0"/>
      <w:r>
        <w:rPr>
          <w:rFonts w:ascii="Arial" w:hAnsi="Arial" w:cs="Arial"/>
          <w:color w:val="0000FF"/>
          <w:sz w:val="20"/>
          <w:szCs w:val="20"/>
        </w:rPr>
        <w:t>т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налоговой открытости ответственных налогоплательщиков Республики Башкортостан (далее - Стандарт) согласно приложению к настоящему Указу.</w:t>
      </w:r>
    </w:p>
    <w:p w:rsidR="00D42DB9" w:rsidRDefault="00D42DB9" w:rsidP="00D42D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Министерству финансов Республики Башкортостан обеспечить проведение организационных мероприятий, связанных с применением Стандарта, начиная с 1 января 2019 года.</w:t>
      </w:r>
    </w:p>
    <w:p w:rsidR="00D42DB9" w:rsidRDefault="00D42DB9" w:rsidP="00D42D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Агентству по печати и средствам массовой информации Республики Башкортостан обеспечить освещение мероприятий, связанных с применением Стандарта.</w:t>
      </w:r>
    </w:p>
    <w:p w:rsidR="00D42DB9" w:rsidRDefault="00D42DB9" w:rsidP="00D42D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Настоящий Указ вступает в силу со дня его подписания.</w:t>
      </w:r>
    </w:p>
    <w:p w:rsidR="00D42DB9" w:rsidRDefault="00D42DB9" w:rsidP="00D42D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D42DB9" w:rsidRDefault="00D42DB9" w:rsidP="00D42DB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Временно исполняющий</w:t>
      </w:r>
    </w:p>
    <w:p w:rsidR="00D42DB9" w:rsidRDefault="00D42DB9" w:rsidP="00D42DB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обязанности Главы</w:t>
      </w:r>
    </w:p>
    <w:p w:rsidR="00D42DB9" w:rsidRDefault="00D42DB9" w:rsidP="00D42DB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Республики Башкортостан</w:t>
      </w:r>
    </w:p>
    <w:p w:rsidR="00D42DB9" w:rsidRDefault="00D42DB9" w:rsidP="00D42DB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Р.ХАБИРОВ</w:t>
      </w:r>
    </w:p>
    <w:p w:rsidR="00D42DB9" w:rsidRDefault="00D42DB9" w:rsidP="00D42D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D42DB9" w:rsidRDefault="00D42DB9" w:rsidP="00D42D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Уфа, Дом Республики</w:t>
      </w:r>
    </w:p>
    <w:p w:rsidR="00D42DB9" w:rsidRDefault="00D42DB9" w:rsidP="00D42DB9">
      <w:pPr>
        <w:autoSpaceDE w:val="0"/>
        <w:autoSpaceDN w:val="0"/>
        <w:adjustRightInd w:val="0"/>
        <w:spacing w:before="20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24 декабря 2018 года</w:t>
      </w:r>
    </w:p>
    <w:p w:rsidR="00D42DB9" w:rsidRDefault="00D42DB9" w:rsidP="00D42DB9">
      <w:pPr>
        <w:autoSpaceDE w:val="0"/>
        <w:autoSpaceDN w:val="0"/>
        <w:adjustRightInd w:val="0"/>
        <w:spacing w:before="20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 УГ-328</w:t>
      </w:r>
    </w:p>
    <w:p w:rsidR="00D42DB9" w:rsidRDefault="00D42DB9" w:rsidP="00D42D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D42DB9" w:rsidRDefault="00D42DB9" w:rsidP="00D42D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D42DB9" w:rsidRDefault="00D42DB9" w:rsidP="00D42D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D42DB9" w:rsidRDefault="00D42DB9" w:rsidP="00D42D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D42DB9" w:rsidRDefault="00D42DB9" w:rsidP="00D42D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D42DB9" w:rsidRDefault="00D42DB9" w:rsidP="00D42DB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</w:t>
      </w:r>
    </w:p>
    <w:p w:rsidR="00D42DB9" w:rsidRDefault="00D42DB9" w:rsidP="00D42DB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Указу Главы</w:t>
      </w:r>
    </w:p>
    <w:p w:rsidR="00D42DB9" w:rsidRDefault="00D42DB9" w:rsidP="00D42DB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Республики Башкортостан</w:t>
      </w:r>
    </w:p>
    <w:p w:rsidR="00D42DB9" w:rsidRDefault="00D42DB9" w:rsidP="00D42DB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24 декабря 2018 г. N УГ-328</w:t>
      </w:r>
    </w:p>
    <w:p w:rsidR="00D42DB9" w:rsidRDefault="00D42DB9" w:rsidP="00D42D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bookmarkStart w:id="1" w:name="Par35"/>
      <w:bookmarkEnd w:id="1"/>
      <w:r>
        <w:rPr>
          <w:rFonts w:ascii="Arial" w:eastAsiaTheme="minorHAnsi" w:hAnsi="Arial" w:cs="Arial"/>
          <w:color w:val="auto"/>
          <w:sz w:val="20"/>
          <w:szCs w:val="20"/>
        </w:rPr>
        <w:t>СТАНДАРТ</w:t>
      </w: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НАЛОГОВОЙ ОТКРЫТОСТИ ОТВЕТСТВЕННЫХ НАЛОГОПЛАТЕЛЬЩИКОВ</w:t>
      </w: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РЕСПУБЛИКИ БАШКОРТОСТАН</w:t>
      </w:r>
    </w:p>
    <w:p w:rsidR="00D42DB9" w:rsidRDefault="00D42DB9" w:rsidP="00D42DB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42DB9" w:rsidRDefault="00D42DB9" w:rsidP="00D42D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proofErr w:type="gramStart"/>
      <w:r>
        <w:rPr>
          <w:rFonts w:ascii="Arial" w:hAnsi="Arial" w:cs="Arial"/>
          <w:sz w:val="20"/>
          <w:szCs w:val="20"/>
        </w:rPr>
        <w:t>Настоящий Стандарт налоговой открытости ответственных налогоплательщиков Республики Башкортостан (далее - Стандарт) направлен на повышение уровня налоговой культуры, обеспечение добросовестности, открытости, предсказуемости в действиях организаций, осуществляющих деятельность на территории Республики Башкортостан, а также на повышение доверия общества к исполнению организациями обязанности по уплате налогов, сборов и иных платежей, содействие распространению лучших практик ответственного корпоративного поведения в сфере налогообложения в Республике Башкортостан.</w:t>
      </w:r>
      <w:proofErr w:type="gramEnd"/>
    </w:p>
    <w:p w:rsidR="00D42DB9" w:rsidRDefault="00D42DB9" w:rsidP="00D42D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Внедрение и соблюдение Стандарта организацией положительно влияют на ее имидж и конкурентоспособность.</w:t>
      </w:r>
    </w:p>
    <w:p w:rsidR="00D42DB9" w:rsidRDefault="00D42DB9" w:rsidP="00D42D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3. Стандарт содержит условия, при выполнении которых организация, уплачивающая налоги, сборы и иные платежи в консолидированный бюджет Республики Башкортостан, признается ответственным налогоплательщиком Республики Башкортостан.</w:t>
      </w:r>
    </w:p>
    <w:p w:rsidR="00D42DB9" w:rsidRDefault="00D42DB9" w:rsidP="00D42D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Выполнение условий Стандарта является добровольным и не изменяет содержания прав и обязанностей, установленных законодательством Российской Федерации и Республики Башкортостан.</w:t>
      </w:r>
    </w:p>
    <w:p w:rsidR="00D42DB9" w:rsidRDefault="00D42DB9" w:rsidP="00D42D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Присоединение к Стандарту и раскрытие сведений о сумме исчисленных налогов, сборов и иных платежей, а также другой информации об организации являются добровольными.</w:t>
      </w:r>
    </w:p>
    <w:p w:rsidR="00D42DB9" w:rsidRDefault="00D42DB9" w:rsidP="00D42D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В целях информирования о соответствии Стандарту и выполнения его условий организация ежегодно не позднее 31 июля направляет в Министерство финансов Республики Башкортостан и публикует на своем официальном сайте в информационно-телекоммуникационной сети Интернет (при его наличии) </w:t>
      </w:r>
      <w:hyperlink w:anchor="Par68" w:history="1">
        <w:r>
          <w:rPr>
            <w:rFonts w:ascii="Arial" w:hAnsi="Arial" w:cs="Arial"/>
            <w:color w:val="0000FF"/>
            <w:sz w:val="20"/>
            <w:szCs w:val="20"/>
          </w:rPr>
          <w:t>уведомление</w:t>
        </w:r>
      </w:hyperlink>
      <w:r>
        <w:rPr>
          <w:rFonts w:ascii="Arial" w:hAnsi="Arial" w:cs="Arial"/>
          <w:sz w:val="20"/>
          <w:szCs w:val="20"/>
        </w:rPr>
        <w:t xml:space="preserve"> о присоединении к Стандарту (далее - уведомление) по форме, приведенной в приложении к настоящему Стандарту.</w:t>
      </w:r>
    </w:p>
    <w:p w:rsidR="00D42DB9" w:rsidRDefault="00D42DB9" w:rsidP="00D42D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Уведомление направляется в Министерство финансов Республики Башкортостан на бумажном носителе и в электронном виде (текст уведомления формируется в формате </w:t>
      </w:r>
      <w:proofErr w:type="spellStart"/>
      <w:r>
        <w:rPr>
          <w:rFonts w:ascii="Arial" w:hAnsi="Arial" w:cs="Arial"/>
          <w:sz w:val="20"/>
          <w:szCs w:val="20"/>
        </w:rPr>
        <w:t>pdf</w:t>
      </w:r>
      <w:proofErr w:type="spellEnd"/>
      <w:r>
        <w:rPr>
          <w:rFonts w:ascii="Arial" w:hAnsi="Arial" w:cs="Arial"/>
          <w:sz w:val="20"/>
          <w:szCs w:val="20"/>
        </w:rPr>
        <w:t xml:space="preserve">, таблицы уведомления - в формате </w:t>
      </w:r>
      <w:proofErr w:type="spellStart"/>
      <w:r>
        <w:rPr>
          <w:rFonts w:ascii="Arial" w:hAnsi="Arial" w:cs="Arial"/>
          <w:sz w:val="20"/>
          <w:szCs w:val="20"/>
        </w:rPr>
        <w:t>xls</w:t>
      </w:r>
      <w:proofErr w:type="spellEnd"/>
      <w:r>
        <w:rPr>
          <w:rFonts w:ascii="Arial" w:hAnsi="Arial" w:cs="Arial"/>
          <w:sz w:val="20"/>
          <w:szCs w:val="20"/>
        </w:rPr>
        <w:t xml:space="preserve"> или </w:t>
      </w:r>
      <w:proofErr w:type="spellStart"/>
      <w:r>
        <w:rPr>
          <w:rFonts w:ascii="Arial" w:hAnsi="Arial" w:cs="Arial"/>
          <w:sz w:val="20"/>
          <w:szCs w:val="20"/>
        </w:rPr>
        <w:t>xlsx</w:t>
      </w:r>
      <w:proofErr w:type="spellEnd"/>
      <w:r>
        <w:rPr>
          <w:rFonts w:ascii="Arial" w:hAnsi="Arial" w:cs="Arial"/>
          <w:sz w:val="20"/>
          <w:szCs w:val="20"/>
        </w:rPr>
        <w:t>).</w:t>
      </w:r>
    </w:p>
    <w:p w:rsidR="00D42DB9" w:rsidRDefault="00D42DB9" w:rsidP="00D42D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 Перечень организаций, которые направили уведомления в Министерство финансов Республики Башкортостан, публикуется на официальном сайте Министерства финансов Республики Башкортостан в информационно-телекоммуникационной сети Интернет.</w:t>
      </w:r>
    </w:p>
    <w:p w:rsidR="00D42DB9" w:rsidRDefault="00D42DB9" w:rsidP="00D42D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" w:name="Par47"/>
      <w:bookmarkEnd w:id="2"/>
      <w:r>
        <w:rPr>
          <w:rFonts w:ascii="Arial" w:hAnsi="Arial" w:cs="Arial"/>
          <w:sz w:val="20"/>
          <w:szCs w:val="20"/>
        </w:rPr>
        <w:t xml:space="preserve">8. </w:t>
      </w:r>
      <w:proofErr w:type="gramStart"/>
      <w:r>
        <w:rPr>
          <w:rFonts w:ascii="Arial" w:hAnsi="Arial" w:cs="Arial"/>
          <w:sz w:val="20"/>
          <w:szCs w:val="20"/>
        </w:rPr>
        <w:t>Организация, осуществляющая деятельность на территории Республики Башкортостан не менее двух лет и состоящая на учете в налоговых органах, уплачивающая налоги, сборы и иные платежи в консолидированный бюджет Республики Башкортостан (далее - организация), за исключением организаций, в отношении которых в установленном порядке принято решение о применении процедур, предусмотренных законодательством Российской Федерации о несостоятельности (банкротстве), признается ответственным налогоплательщиком Республики Башкортостан при соблюдении следующих</w:t>
      </w:r>
      <w:proofErr w:type="gramEnd"/>
      <w:r>
        <w:rPr>
          <w:rFonts w:ascii="Arial" w:hAnsi="Arial" w:cs="Arial"/>
          <w:sz w:val="20"/>
          <w:szCs w:val="20"/>
        </w:rPr>
        <w:t xml:space="preserve"> условий:</w:t>
      </w:r>
    </w:p>
    <w:p w:rsidR="00D42DB9" w:rsidRDefault="00D42DB9" w:rsidP="00D42D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а) своевременно уплачивает законно установленные налоги, сборы и иные платежи в консолидированный бюджет Республики Башкортостан;</w:t>
      </w:r>
    </w:p>
    <w:p w:rsidR="00D42DB9" w:rsidRDefault="00D42DB9" w:rsidP="00D42D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своевременно представляет в установленном порядке в налоговый орган по месту учета налоговые декларации (расчеты);</w:t>
      </w:r>
    </w:p>
    <w:p w:rsidR="00D42DB9" w:rsidRDefault="00D42DB9" w:rsidP="00D42D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3" w:name="Par50"/>
      <w:bookmarkEnd w:id="3"/>
      <w:r>
        <w:rPr>
          <w:rFonts w:ascii="Arial" w:hAnsi="Arial" w:cs="Arial"/>
          <w:sz w:val="20"/>
          <w:szCs w:val="20"/>
        </w:rPr>
        <w:t xml:space="preserve">в) раскрывает сведения о сумме исчисленных налогов, сборов и иных платежей, а также информацию о размере среднемесячной заработной платы работников организации, занятых на территории Республики Башкортостан, величине налоговой нагрузки организации согласно </w:t>
      </w:r>
      <w:hyperlink w:anchor="Par109" w:history="1">
        <w:r>
          <w:rPr>
            <w:rFonts w:ascii="Arial" w:hAnsi="Arial" w:cs="Arial"/>
            <w:color w:val="0000FF"/>
            <w:sz w:val="20"/>
            <w:szCs w:val="20"/>
          </w:rPr>
          <w:t>разделу II</w:t>
        </w:r>
      </w:hyperlink>
      <w:r>
        <w:rPr>
          <w:rFonts w:ascii="Arial" w:hAnsi="Arial" w:cs="Arial"/>
          <w:sz w:val="20"/>
          <w:szCs w:val="20"/>
        </w:rPr>
        <w:t xml:space="preserve"> уведомления "Сведения об организации, подлежащие раскрытию в соответствии с условиями Стандарта";</w:t>
      </w:r>
    </w:p>
    <w:p w:rsidR="00D42DB9" w:rsidRDefault="00D42DB9" w:rsidP="00D42D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г) не имеет правонарушений в сфере налогов и сборов и иных платежей за последний календарный год, предшествующий году направления уведомления, и текущий календарный год до даты направления уведомления;</w:t>
      </w:r>
    </w:p>
    <w:p w:rsidR="00D42DB9" w:rsidRDefault="00D42DB9" w:rsidP="00D42D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д) не имеет задолженности по налогам, сборам и иным платежам в бюджеты бюджетной системы Российской Федерации на 1 июня текущего года;</w:t>
      </w:r>
    </w:p>
    <w:p w:rsidR="00D42DB9" w:rsidRDefault="00D42DB9" w:rsidP="00D42D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е) в числе должностных лиц организации отсутствуют дисквалифицированные лица, а также лица, в отношении которых факт невозможности участия (осуществления руководства) в организации установлен (подтвержден) в судебном порядке.</w:t>
      </w:r>
    </w:p>
    <w:p w:rsidR="00D42DB9" w:rsidRDefault="00D42DB9" w:rsidP="00D42D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9. Подтверждение и раскрытие сведений, предусмотренных </w:t>
      </w:r>
      <w:hyperlink w:anchor="Par47" w:history="1">
        <w:r>
          <w:rPr>
            <w:rFonts w:ascii="Arial" w:hAnsi="Arial" w:cs="Arial"/>
            <w:color w:val="0000FF"/>
            <w:sz w:val="20"/>
            <w:szCs w:val="20"/>
          </w:rPr>
          <w:t>пунктом 8</w:t>
        </w:r>
      </w:hyperlink>
      <w:r>
        <w:rPr>
          <w:rFonts w:ascii="Arial" w:hAnsi="Arial" w:cs="Arial"/>
          <w:sz w:val="20"/>
          <w:szCs w:val="20"/>
        </w:rPr>
        <w:t xml:space="preserve"> настоящего Стандарта, осуществляется организацией по состоянию на календарный год, предшествующий текущему году, и текущий календарный год до даты направления уведомления.</w:t>
      </w:r>
    </w:p>
    <w:p w:rsidR="00D42DB9" w:rsidRDefault="00D42DB9" w:rsidP="00D42D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Сведения, предусмотренные </w:t>
      </w:r>
      <w:hyperlink w:anchor="Par50" w:history="1">
        <w:r>
          <w:rPr>
            <w:rFonts w:ascii="Arial" w:hAnsi="Arial" w:cs="Arial"/>
            <w:color w:val="0000FF"/>
            <w:sz w:val="20"/>
            <w:szCs w:val="20"/>
          </w:rPr>
          <w:t>подпунктом "в" пункта 8</w:t>
        </w:r>
      </w:hyperlink>
      <w:r>
        <w:rPr>
          <w:rFonts w:ascii="Arial" w:hAnsi="Arial" w:cs="Arial"/>
          <w:sz w:val="20"/>
          <w:szCs w:val="20"/>
        </w:rPr>
        <w:t xml:space="preserve"> настоящего Стандарта, представляются за два календарных года, предшествующих текущему году.</w:t>
      </w:r>
    </w:p>
    <w:p w:rsidR="00D42DB9" w:rsidRDefault="00D42DB9" w:rsidP="00D42D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D42DB9" w:rsidRDefault="00D42DB9" w:rsidP="00D42D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D42DB9" w:rsidRDefault="00D42DB9" w:rsidP="00D42D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D42DB9" w:rsidRDefault="00D42DB9" w:rsidP="00D42D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D42DB9" w:rsidRDefault="00D42DB9" w:rsidP="00D42D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D42DB9" w:rsidRDefault="00D42DB9" w:rsidP="00D42DB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</w:t>
      </w:r>
    </w:p>
    <w:p w:rsidR="00D42DB9" w:rsidRDefault="00D42DB9" w:rsidP="00D42DB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Стандарту налоговой открытости</w:t>
      </w:r>
    </w:p>
    <w:p w:rsidR="00D42DB9" w:rsidRDefault="00D42DB9" w:rsidP="00D42DB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ответственных налогоплательщиков</w:t>
      </w:r>
    </w:p>
    <w:p w:rsidR="00D42DB9" w:rsidRDefault="00D42DB9" w:rsidP="00D42DB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Республики Башкортостан,</w:t>
      </w:r>
    </w:p>
    <w:p w:rsidR="00D42DB9" w:rsidRDefault="00D42DB9" w:rsidP="00D42DB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утвержденному</w:t>
      </w:r>
      <w:proofErr w:type="gramEnd"/>
      <w:r>
        <w:rPr>
          <w:rFonts w:ascii="Arial" w:hAnsi="Arial" w:cs="Arial"/>
          <w:sz w:val="20"/>
          <w:szCs w:val="20"/>
        </w:rPr>
        <w:t xml:space="preserve"> Указом Главы</w:t>
      </w:r>
    </w:p>
    <w:p w:rsidR="00D42DB9" w:rsidRDefault="00D42DB9" w:rsidP="00D42DB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Республики Башкортостан</w:t>
      </w:r>
    </w:p>
    <w:p w:rsidR="00D42DB9" w:rsidRDefault="00D42DB9" w:rsidP="00D42D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4" w:name="Par68"/>
      <w:bookmarkEnd w:id="4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Уведомление</w:t>
      </w: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(полное наименование и ИНН организации)</w:t>
      </w: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о   присоединении    к Стандарту   налоговой    открытости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ответственных</w:t>
      </w:r>
      <w:proofErr w:type="gramEnd"/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налогоплательщиков  Республики  Башкортостан  и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соответствии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установленным</w:t>
      </w: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условиям.</w:t>
      </w: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Приложение:  сведения  о  соответствии  условиям  Стандарта и сведения,</w:t>
      </w: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подлежащие раскрытию в соответствии с условиями Стандарта.</w:t>
      </w: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Руководитель                                _________ _____________________</w:t>
      </w: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"__"____________ 20__ г.                    (подпись) (расшифровка подписи)</w:t>
      </w: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I. Сведения</w:t>
      </w: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о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соответствии__________________________________условиям</w:t>
      </w:r>
      <w:proofErr w:type="spellEnd"/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(наименование организации)</w:t>
      </w: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Стандарта налоговой открытости ответственных налогоплательщиков</w:t>
      </w: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Республики Башкортостан</w:t>
      </w:r>
    </w:p>
    <w:p w:rsidR="00D42DB9" w:rsidRDefault="00D42DB9" w:rsidP="00D42DB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6860"/>
        <w:gridCol w:w="1701"/>
      </w:tblGrid>
      <w:tr w:rsidR="00D42DB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Условия Стандарта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Соответствие условию (да/нет)</w:t>
            </w:r>
          </w:p>
        </w:tc>
      </w:tr>
      <w:tr w:rsidR="00D42DB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Организация своевременно уплачивает законно установленные налоги, сборы и иные платежи в консолидированный бюджет Республики Башкортостан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DB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Организация своевременно представляет в установленном порядке в налоговый орган по месту учета налоговые декларации (расчеты)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DB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числе должностных лиц организации отсутствуют дисквалифицированные лица, а также лица, в отношении которых факт невозможности участия (осуществления руководства) в организации установлен (подтвержден) в судебном порядке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DB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Организация не имеет правонарушений в сфере налогов, сборов и иных платежей за последний календарный год, предшествующий году направления уведомления, и текущий календарный год до даты направления уведомления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DB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Организация не имеет задолженности по налогам, сборам и иным платежам в бюджеты бюджетной системы Российской Федерации на 1 июня текущего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42DB9" w:rsidRDefault="00D42DB9" w:rsidP="00D42D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5" w:name="Par109"/>
      <w:bookmarkEnd w:id="5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II. Сведения</w:t>
      </w: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об_________________________________________, подлежащие раскрытию</w:t>
      </w: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(наименование организации)</w:t>
      </w: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lastRenderedPageBreak/>
        <w:t xml:space="preserve">  в соответствии с условиями Стандарта налоговой открытости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ответственных</w:t>
      </w:r>
      <w:proofErr w:type="gramEnd"/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налогоплательщиков Республики Башкортостан</w:t>
      </w: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1. Сумма исчисленных налогов, сборов и иных платежей</w:t>
      </w:r>
    </w:p>
    <w:p w:rsidR="00D42DB9" w:rsidRDefault="00D42DB9" w:rsidP="00D42DB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D42DB9" w:rsidRDefault="00D42DB9" w:rsidP="00D42DB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(тыс. руб.)</w:t>
      </w:r>
    </w:p>
    <w:p w:rsidR="00D42DB9" w:rsidRDefault="00D42DB9" w:rsidP="00D42D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61"/>
        <w:gridCol w:w="850"/>
        <w:gridCol w:w="1871"/>
        <w:gridCol w:w="850"/>
        <w:gridCol w:w="1928"/>
      </w:tblGrid>
      <w:tr w:rsidR="00D42DB9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платежа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Исчислено за 20__ г. &lt;1&gt;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Исчислено за 20__ г. &lt;2&gt;</w:t>
            </w:r>
          </w:p>
        </w:tc>
      </w:tr>
      <w:tr w:rsidR="00D42DB9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том числе подлежит зачислению в консолидированный бюджет Республики Башкортостан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том числе подлежит зачислению в консолидированный бюджет Республики Башкортостан</w:t>
            </w:r>
          </w:p>
        </w:tc>
      </w:tr>
      <w:tr w:rsidR="00D42DB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" w:name="Par128"/>
            <w:bookmarkEnd w:id="6"/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7" w:name="Par129"/>
            <w:bookmarkEnd w:id="7"/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D42DB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Налог на прибыль организаций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DB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DB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Налог на добычу полезных ископаемых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DB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Акцизы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D42DB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Налог на имущество организаций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DB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Транспортный налог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DB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Единый налог на вмененный доход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DB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DB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Налог, уплачиваемый в связи с применением упрощенной системы налогообложения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DB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налог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DB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Иные платежи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DB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42DB9" w:rsidRDefault="00D42DB9" w:rsidP="00D42D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--------------------------------</w:t>
      </w: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&lt;1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&gt;   У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казывается  календарный  год,  предшествующий  году  направления</w:t>
      </w: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уведомления о соответствии условиям Стандарта.</w:t>
      </w: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&lt;2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&gt;  У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казывается  календарный  год,  предшествующий  году, указанному в</w:t>
      </w: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hyperlink w:anchor="Par128" w:history="1">
        <w:proofErr w:type="gramStart"/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графах</w:t>
        </w:r>
        <w:proofErr w:type="gramEnd"/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 xml:space="preserve"> 3</w:t>
        </w:r>
      </w:hyperlink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и </w:t>
      </w:r>
      <w:hyperlink w:anchor="Par129" w:history="1"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4</w:t>
        </w:r>
      </w:hyperlink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.</w:t>
      </w: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2. Размер среднемесячной заработной платы работников</w:t>
      </w: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организации,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занятых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на территории Республики Башкортостан,</w:t>
      </w: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и величина налоговой нагрузки организации</w:t>
      </w:r>
    </w:p>
    <w:p w:rsidR="00D42DB9" w:rsidRDefault="00D42DB9" w:rsidP="00D42D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499"/>
        <w:gridCol w:w="1580"/>
        <w:gridCol w:w="1489"/>
      </w:tblGrid>
      <w:tr w:rsidR="00D42DB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N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Показатель, единица изменения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 20 _ г. &lt;3&gt;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 20 _ г. &lt;4&gt;</w:t>
            </w:r>
          </w:p>
        </w:tc>
      </w:tr>
      <w:tr w:rsidR="00D42DB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8" w:name="Par221"/>
            <w:bookmarkEnd w:id="8"/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D42DB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9" w:name="Par223"/>
            <w:bookmarkEnd w:id="9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Сумма уплаченных налогов организации &lt;5&gt;, тыс. руб.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DB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0" w:name="Par227"/>
            <w:bookmarkEnd w:id="10"/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Выручка организации &lt;6&gt;, тыс. руб.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DB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Налоговая нагрузка организации &lt;7&gt;, %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DB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1" w:name="Par235"/>
            <w:bookmarkEnd w:id="11"/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Фонд начисленной заработной платы в отношении работников организации, занятых на территории Республики Башкортостан &lt;8&gt;, тыс. руб.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DB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2" w:name="Par239"/>
            <w:bookmarkEnd w:id="12"/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Среднесписочная численность работников организации, занятых на территории Республики Башкортостан, чел.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DB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Среднемесячная заработная плата работников организации, занятых на территории Республики Башкортостан &lt;9&gt;, руб.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B9" w:rsidRDefault="00D42DB9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42DB9" w:rsidRDefault="00D42DB9" w:rsidP="00D42D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--------------------------------</w:t>
      </w: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&lt;3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&gt;   У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казывается  календарный  год,  предшествующий  году  направления</w:t>
      </w: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уведомления о соответствии условиям Стандарта.</w:t>
      </w: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&lt;4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&gt;  У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казывается  календарный  год,  предшествующий  году, указанному в</w:t>
      </w: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hyperlink w:anchor="Par221" w:history="1"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графе 3</w:t>
        </w:r>
      </w:hyperlink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.</w:t>
      </w: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&lt;5&gt;   Сумма  уплаченных  налогов  корректируется  с  учетом  возвратов,</w:t>
      </w: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возмещений   налогов.   В   случае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,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если   полученное  значение  является</w:t>
      </w: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отрицательным, то оно отражается со знаком "-" (минус).</w:t>
      </w:r>
      <w:proofErr w:type="gramEnd"/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&lt;6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&gt; Б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ез учета налога на добавленную стоимость и акцизов.</w:t>
      </w: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&lt;7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&gt; Р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ассчитывается по следующей формуле: </w:t>
      </w:r>
      <w:hyperlink w:anchor="Par223" w:history="1"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строка 1</w:t>
        </w:r>
      </w:hyperlink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/ </w:t>
      </w:r>
      <w:hyperlink w:anchor="Par227" w:history="1"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строка 2</w:t>
        </w:r>
      </w:hyperlink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X 100%.</w:t>
      </w: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&lt;8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&gt; В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фонд начисленной заработной платы включаются исчисленные в пользу</w:t>
      </w: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работников организации суммы оплаты труда в денежной и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неденежной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формах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за</w:t>
      </w:r>
      <w:proofErr w:type="gramEnd"/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отработанное  и  неотработанное время, компенсационные выплаты, связанные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</w:t>
      </w:r>
      <w:proofErr w:type="gramEnd"/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режимом   работы   и   условиями   труда,   доплаты   и  надбавки,  премии,</w:t>
      </w: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единовременные  поощрительные выплаты, а также оплата питания и проживания,</w:t>
      </w: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имеющая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систематический характер.</w:t>
      </w: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&lt;9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&gt; Р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ассчитывается по следующей формуле: (</w:t>
      </w:r>
      <w:hyperlink w:anchor="Par235" w:history="1"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строка 4</w:t>
        </w:r>
      </w:hyperlink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/ </w:t>
      </w:r>
      <w:hyperlink w:anchor="Par239" w:history="1"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строка 5</w:t>
        </w:r>
      </w:hyperlink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X 1000) /</w:t>
      </w:r>
    </w:p>
    <w:p w:rsidR="00D42DB9" w:rsidRDefault="00D42DB9" w:rsidP="00D42DB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12.</w:t>
      </w:r>
    </w:p>
    <w:p w:rsidR="00D42DB9" w:rsidRDefault="00D42DB9" w:rsidP="00D42D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7032A" w:rsidRDefault="0007032A"/>
    <w:sectPr w:rsidR="0007032A" w:rsidSect="001E0BBA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D88"/>
    <w:rsid w:val="0007032A"/>
    <w:rsid w:val="00612253"/>
    <w:rsid w:val="00C92D88"/>
    <w:rsid w:val="00D42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253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D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253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D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1637</Words>
  <Characters>9331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Аюпова Алевтина Николаевна</dc:creator>
  <cp:keywords/>
  <dc:description/>
  <cp:lastModifiedBy>Аюпова Алевтина Николаевна</cp:lastModifiedBy>
  <cp:revision>3</cp:revision>
  <cp:lastPrinted>2019-07-08T06:05:00Z</cp:lastPrinted>
  <dcterms:created xsi:type="dcterms:W3CDTF">2019-07-08T06:04:00Z</dcterms:created>
  <dcterms:modified xsi:type="dcterms:W3CDTF">2019-07-08T06:05:00Z</dcterms:modified>
</cp:coreProperties>
</file>